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Default="0095342B" w:rsidP="0095342B">
      <w:pPr>
        <w:spacing w:after="80"/>
        <w:rPr>
          <w:sz w:val="20"/>
        </w:rPr>
      </w:pPr>
      <w:r w:rsidRPr="00DD68D1">
        <w:rPr>
          <w:sz w:val="20"/>
        </w:rPr>
        <w:t>Appendix C.  Common Conditions</w:t>
      </w:r>
    </w:p>
    <w:p w:rsidR="00F45FDA" w:rsidRDefault="00F45FDA" w:rsidP="0095342B">
      <w:pPr>
        <w:spacing w:after="80"/>
        <w:rPr>
          <w:sz w:val="20"/>
        </w:rPr>
      </w:pPr>
    </w:p>
    <w:p w:rsidR="00F45FDA" w:rsidRPr="00DD68D1" w:rsidRDefault="00F45FDA" w:rsidP="0095342B">
      <w:pPr>
        <w:spacing w:after="80"/>
        <w:rPr>
          <w:sz w:val="20"/>
        </w:rPr>
      </w:pPr>
      <w:bookmarkStart w:id="0" w:name="_GoBack"/>
      <w:bookmarkEnd w:id="0"/>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3E6A" w:rsidRDefault="004428C0" w:rsidP="00C80748">
      <w:pPr>
        <w:numPr>
          <w:ilvl w:val="0"/>
          <w:numId w:val="21"/>
        </w:numPr>
        <w:autoSpaceDE w:val="0"/>
        <w:autoSpaceDN w:val="0"/>
        <w:adjustRightInd w:val="0"/>
        <w:spacing w:after="120"/>
        <w:rPr>
          <w:sz w:val="20"/>
        </w:rPr>
      </w:pPr>
      <w:r w:rsidRPr="00443E6A">
        <w:rPr>
          <w:sz w:val="20"/>
        </w:rPr>
        <w:t>This permit also constitutes:</w:t>
      </w:r>
    </w:p>
    <w:p w:rsidR="00C80748" w:rsidRPr="00443E6A" w:rsidRDefault="00C80748" w:rsidP="00C80748">
      <w:pPr>
        <w:numPr>
          <w:ilvl w:val="1"/>
          <w:numId w:val="21"/>
        </w:numPr>
        <w:spacing w:after="120"/>
        <w:rPr>
          <w:sz w:val="20"/>
        </w:rPr>
      </w:pPr>
      <w:r w:rsidRPr="00443E6A">
        <w:rPr>
          <w:sz w:val="20"/>
        </w:rPr>
        <w:t>Determination of Best Available Control Technology (not applicable);</w:t>
      </w:r>
    </w:p>
    <w:p w:rsidR="00C80748" w:rsidRPr="00443E6A" w:rsidRDefault="00C80748" w:rsidP="00C80748">
      <w:pPr>
        <w:numPr>
          <w:ilvl w:val="1"/>
          <w:numId w:val="21"/>
        </w:numPr>
        <w:spacing w:after="120"/>
        <w:rPr>
          <w:sz w:val="20"/>
        </w:rPr>
      </w:pPr>
      <w:r w:rsidRPr="00443E6A">
        <w:rPr>
          <w:sz w:val="20"/>
        </w:rPr>
        <w:t>Determination of Prevention of Significant Deterioration (not applicable);</w:t>
      </w:r>
      <w:r w:rsidRPr="00443E6A">
        <w:rPr>
          <w:i/>
          <w:sz w:val="20"/>
        </w:rPr>
        <w:t xml:space="preserve"> </w:t>
      </w:r>
      <w:r w:rsidRPr="00443E6A">
        <w:rPr>
          <w:sz w:val="20"/>
        </w:rPr>
        <w:t>and</w:t>
      </w:r>
    </w:p>
    <w:p w:rsidR="00C80748" w:rsidRPr="00443E6A" w:rsidRDefault="00C80748" w:rsidP="00C80748">
      <w:pPr>
        <w:numPr>
          <w:ilvl w:val="1"/>
          <w:numId w:val="21"/>
        </w:numPr>
        <w:spacing w:after="120"/>
        <w:rPr>
          <w:sz w:val="20"/>
        </w:rPr>
      </w:pPr>
      <w:r w:rsidRPr="00443E6A">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C21180">
      <w:pPr>
        <w:pStyle w:val="BodyText"/>
        <w:widowControl w:val="0"/>
        <w:rPr>
          <w:sz w:val="20"/>
        </w:rPr>
      </w:pPr>
    </w:p>
    <w:sectPr w:rsidR="00D3504A"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AA7" w:rsidRDefault="00776AA7">
      <w:r>
        <w:separator/>
      </w:r>
    </w:p>
  </w:endnote>
  <w:endnote w:type="continuationSeparator" w:id="0">
    <w:p w:rsidR="00776AA7" w:rsidRDefault="0077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F45FDA">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F45FDA">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80" w:rsidRPr="00443E6A" w:rsidRDefault="00C21180"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C21180" w:rsidRPr="00443E6A" w:rsidRDefault="00C21180"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C21180" w:rsidRPr="00A77C0B" w:rsidRDefault="00C21180">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F45FDA">
      <w:rPr>
        <w:noProof/>
        <w:sz w:val="20"/>
      </w:rPr>
      <w:t>4</w:t>
    </w:r>
    <w:r w:rsidRPr="00A77C0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AA7" w:rsidRDefault="00776AA7">
      <w:r>
        <w:separator/>
      </w:r>
    </w:p>
  </w:footnote>
  <w:footnote w:type="continuationSeparator" w:id="0">
    <w:p w:rsidR="00776AA7" w:rsidRDefault="00776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3" o:spid="_x0000_s2096" type="#_x0000_t136" style="position:absolute;margin-left:0;margin-top:0;width:516.75pt;height:193.75pt;rotation:315;z-index:-2516264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80" type="#_x0000_t136" style="position:absolute;margin-left:0;margin-top:0;width:507.6pt;height:203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42" o:spid="_x0000_s2105" type="#_x0000_t136" style="position:absolute;margin-left:0;margin-top:0;width:516.75pt;height:193.75pt;rotation:315;z-index:-2516080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92" type="#_x0000_t136" style="position:absolute;margin-left:0;margin-top:0;width:507.6pt;height:203pt;rotation:315;z-index:-25163059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80" w:rsidRPr="00A77C0B" w:rsidRDefault="00F45FDA">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43" o:spid="_x0000_s2106" type="#_x0000_t136" style="position:absolute;left:0;text-align:left;margin-left:0;margin-top:0;width:516.75pt;height:193.75pt;rotation:315;z-index:-2516060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C21180" w:rsidRPr="00A77C0B">
      <w:rPr>
        <w:b/>
        <w:caps/>
        <w:sz w:val="20"/>
        <w:szCs w:val="22"/>
      </w:rPr>
      <w:t>SECTION 4.  APPENDIX C</w:t>
    </w:r>
  </w:p>
  <w:p w:rsidR="00C21180" w:rsidRPr="00A77C0B" w:rsidRDefault="00C21180">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41" o:spid="_x0000_s2104" type="#_x0000_t136" style="position:absolute;margin-left:0;margin-top:0;width:516.75pt;height:193.75pt;rotation:315;z-index:-2516101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91" type="#_x0000_t136" style="position:absolute;margin-left:0;margin-top:0;width:507.6pt;height:203pt;rotation:315;z-index:-25163264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F45FD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4" o:spid="_x0000_s2097" type="#_x0000_t136" style="position:absolute;left:0;text-align:left;margin-left:0;margin-top:0;width:516.75pt;height:193.75pt;rotation:315;z-index:-2516244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2" o:spid="_x0000_s2095" type="#_x0000_t136" style="position:absolute;margin-left:0;margin-top:0;width:516.75pt;height:193.75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6" o:spid="_x0000_s2099" type="#_x0000_t136" style="position:absolute;margin-left:0;margin-top:0;width:516.75pt;height:193.75pt;rotation:315;z-index:-2516203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83" type="#_x0000_t136" style="position:absolute;margin-left:0;margin-top:0;width:507.6pt;height:203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F45FD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7" o:spid="_x0000_s2100" type="#_x0000_t136" style="position:absolute;left:0;text-align:left;margin-left:0;margin-top:0;width:516.75pt;height:193.75pt;rotation:315;z-index:-2516183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5" o:spid="_x0000_s2098" type="#_x0000_t136" style="position:absolute;margin-left:0;margin-top:0;width:516.75pt;height:193.75pt;rotation:315;z-index:-2516224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82" type="#_x0000_t136" style="position:absolute;margin-left:0;margin-top:0;width:507.6pt;height:203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9" o:spid="_x0000_s2102" type="#_x0000_t136" style="position:absolute;margin-left:0;margin-top:0;width:516.75pt;height:193.75pt;rotation:315;z-index:-2516142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86" type="#_x0000_t136" style="position:absolute;margin-left:0;margin-top:0;width:507.6pt;height:203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F45FD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40" o:spid="_x0000_s2103" type="#_x0000_t136" style="position:absolute;left:0;text-align:left;margin-left:0;margin-top:0;width:516.75pt;height:193.75pt;rotation:315;z-index:-2516121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F45F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38" o:spid="_x0000_s2101" type="#_x0000_t136" style="position:absolute;margin-left:0;margin-top:0;width:516.75pt;height:193.75pt;rotation:315;z-index:-2516162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noProof/>
      </w:rPr>
      <w:pict>
        <v:shape id="_x0000_s2085" type="#_x0000_t136" style="position:absolute;margin-left:0;margin-top:0;width:507.6pt;height:203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0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1EF1"/>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3E6A"/>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6AA7"/>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9513E"/>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1180"/>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865A1"/>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45FDA"/>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107"/>
    <o:shapelayout v:ext="edit">
      <o:idmap v:ext="edit" data="1"/>
    </o:shapelayout>
  </w:shapeDefaults>
  <w:decimalSymbol w:val="."/>
  <w:listSeparator w:val=","/>
  <w15:docId w15:val="{F2330989-DF8A-44F1-B474-22F08F11C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3864</Words>
  <Characters>22028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7</cp:revision>
  <cp:lastPrinted>2008-06-10T15:45:00Z</cp:lastPrinted>
  <dcterms:created xsi:type="dcterms:W3CDTF">2014-09-12T18:39:00Z</dcterms:created>
  <dcterms:modified xsi:type="dcterms:W3CDTF">2015-01-14T13:07:00Z</dcterms:modified>
</cp:coreProperties>
</file>